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6F3B0" w14:textId="5AAB09EF" w:rsidR="005F0ED7" w:rsidRDefault="005F0ED7"/>
    <w:p w14:paraId="6EA905B1" w14:textId="6D4A0831" w:rsidR="00D424FC" w:rsidRDefault="005C6C33" w:rsidP="00B41D0B">
      <w:pPr>
        <w:ind w:right="-376"/>
        <w:jc w:val="center"/>
        <w:rPr>
          <w:rFonts w:ascii="Helvetica" w:hAnsi="Helvetica" w:cs="Arial"/>
          <w:b/>
          <w:color w:val="000000"/>
          <w:sz w:val="28"/>
          <w:szCs w:val="28"/>
          <w:lang w:val="es-ES"/>
        </w:rPr>
      </w:pPr>
      <w:r>
        <w:rPr>
          <w:rFonts w:ascii="Helvetica" w:hAnsi="Helvetica" w:cs="Arial"/>
          <w:b/>
          <w:color w:val="000000"/>
          <w:sz w:val="28"/>
          <w:szCs w:val="28"/>
          <w:lang w:val="es-ES"/>
        </w:rPr>
        <w:t>EL CERLALC, BIBLIOTEC Y COMFANDI ORGANIZAN LAS JORNADAS IBEROAMERICANAS POR LAS BIBLIOTECAS ESCOLARES Y PÚBLICAS</w:t>
      </w:r>
    </w:p>
    <w:p w14:paraId="4C2940C1" w14:textId="65A5F6D1" w:rsidR="00B41D0B" w:rsidRDefault="00B41D0B" w:rsidP="00B41D0B">
      <w:pPr>
        <w:ind w:right="-376"/>
        <w:jc w:val="center"/>
        <w:rPr>
          <w:rFonts w:ascii="Helvetica" w:hAnsi="Helvetica" w:cs="Arial"/>
          <w:b/>
          <w:color w:val="000000"/>
          <w:sz w:val="28"/>
          <w:szCs w:val="28"/>
          <w:lang w:val="es-ES"/>
        </w:rPr>
      </w:pPr>
    </w:p>
    <w:p w14:paraId="424DB506" w14:textId="43BF861C" w:rsidR="00323F5B" w:rsidRDefault="00B41D0B" w:rsidP="00B41D0B">
      <w:pPr>
        <w:ind w:right="-376"/>
        <w:jc w:val="both"/>
        <w:rPr>
          <w:rFonts w:ascii="Helvetica" w:hAnsi="Helvetica" w:cs="Arial"/>
          <w:b/>
          <w:color w:val="000000"/>
          <w:lang w:val="es-ES"/>
        </w:rPr>
      </w:pPr>
      <w:r>
        <w:rPr>
          <w:rFonts w:ascii="Helvetica" w:hAnsi="Helvetica" w:cs="Arial"/>
          <w:b/>
          <w:color w:val="000000"/>
          <w:lang w:val="es-ES"/>
        </w:rPr>
        <w:t>Del 26 al 30 de octubre, estas Jornadas convocarán a los países iberoamericanos en un diálogo de saberes en torno a las transformaciones, retos y oportunidades que enfrenta hoy el campo de la lectura y las bibliotecas de la región.</w:t>
      </w:r>
    </w:p>
    <w:p w14:paraId="111347E9" w14:textId="2BBA76C2" w:rsidR="00B41D0B" w:rsidRDefault="00B41D0B" w:rsidP="00B41D0B">
      <w:pPr>
        <w:ind w:right="-376"/>
        <w:jc w:val="both"/>
        <w:rPr>
          <w:rFonts w:ascii="Helvetica" w:hAnsi="Helvetica" w:cs="Arial"/>
          <w:b/>
          <w:color w:val="C00000"/>
          <w:lang w:val="es-ES"/>
        </w:rPr>
      </w:pPr>
    </w:p>
    <w:p w14:paraId="2B6AC466" w14:textId="7F40D9D4" w:rsidR="00B41D0B" w:rsidRPr="00B8215C" w:rsidRDefault="00B41D0B" w:rsidP="00B41D0B">
      <w:pPr>
        <w:ind w:right="-376"/>
        <w:jc w:val="both"/>
        <w:rPr>
          <w:rFonts w:ascii="Helvetica" w:hAnsi="Helvetica" w:cs="Arial"/>
          <w:b/>
          <w:bCs/>
          <w:lang w:val="es-ES"/>
        </w:rPr>
      </w:pPr>
      <w:r w:rsidRPr="00B8215C">
        <w:rPr>
          <w:rFonts w:ascii="Helvetica" w:hAnsi="Helvetica" w:cs="Arial"/>
          <w:b/>
          <w:bCs/>
          <w:lang w:val="es-ES"/>
        </w:rPr>
        <w:t xml:space="preserve">Este encuentro convocará a los funcionarios responsables de las bibliotecas públicas y escolares, así como de las políticas de lectura en </w:t>
      </w:r>
      <w:r w:rsidR="00B0195E" w:rsidRPr="00B8215C">
        <w:rPr>
          <w:rFonts w:ascii="Helvetica" w:hAnsi="Helvetica" w:cs="Arial"/>
          <w:b/>
          <w:bCs/>
          <w:lang w:val="es-ES"/>
        </w:rPr>
        <w:t>Iberoamérica, y</w:t>
      </w:r>
      <w:r w:rsidRPr="00B8215C">
        <w:rPr>
          <w:rFonts w:ascii="Helvetica" w:hAnsi="Helvetica" w:cs="Arial"/>
          <w:b/>
          <w:bCs/>
          <w:lang w:val="es-ES"/>
        </w:rPr>
        <w:t xml:space="preserve"> estará abierto a bibliotecarios, mediadores, </w:t>
      </w:r>
      <w:r w:rsidR="00B0195E" w:rsidRPr="00B8215C">
        <w:rPr>
          <w:rFonts w:ascii="Helvetica" w:hAnsi="Helvetica" w:cs="Arial"/>
          <w:b/>
          <w:bCs/>
          <w:lang w:val="es-ES"/>
        </w:rPr>
        <w:t>maestros</w:t>
      </w:r>
      <w:r w:rsidRPr="00B8215C">
        <w:rPr>
          <w:rFonts w:ascii="Helvetica" w:hAnsi="Helvetica" w:cs="Arial"/>
          <w:b/>
          <w:bCs/>
          <w:lang w:val="es-ES"/>
        </w:rPr>
        <w:t xml:space="preserve">, especialistas </w:t>
      </w:r>
      <w:r w:rsidR="00B0195E" w:rsidRPr="00B8215C">
        <w:rPr>
          <w:rFonts w:ascii="Helvetica" w:hAnsi="Helvetica" w:cs="Arial"/>
          <w:b/>
          <w:bCs/>
          <w:lang w:val="es-ES"/>
        </w:rPr>
        <w:t>y otros actores del área de la educación, la lectura y la cultura</w:t>
      </w:r>
      <w:r w:rsidRPr="00B8215C">
        <w:rPr>
          <w:rFonts w:ascii="Helvetica" w:hAnsi="Helvetica" w:cs="Arial"/>
          <w:b/>
          <w:bCs/>
          <w:lang w:val="es-ES"/>
        </w:rPr>
        <w:t>.</w:t>
      </w:r>
    </w:p>
    <w:p w14:paraId="6B2B7B4A" w14:textId="7E25B4A0" w:rsidR="00B0195E" w:rsidRDefault="00B0195E" w:rsidP="00B41D0B">
      <w:pPr>
        <w:ind w:right="-376"/>
        <w:jc w:val="both"/>
        <w:rPr>
          <w:rFonts w:ascii="Helvetica" w:hAnsi="Helvetica" w:cs="Arial"/>
          <w:b/>
          <w:bCs/>
          <w:color w:val="C00000"/>
          <w:lang w:val="es-ES"/>
        </w:rPr>
      </w:pPr>
    </w:p>
    <w:p w14:paraId="078F49F3" w14:textId="1B0EA474" w:rsidR="00B0195E" w:rsidRDefault="00B0195E" w:rsidP="00B41D0B">
      <w:pPr>
        <w:ind w:right="-376"/>
        <w:jc w:val="both"/>
        <w:rPr>
          <w:rFonts w:ascii="Helvetica" w:hAnsi="Helvetica" w:cs="Arial"/>
          <w:b/>
          <w:bCs/>
          <w:color w:val="000000" w:themeColor="text1"/>
          <w:lang w:val="es-ES"/>
        </w:rPr>
      </w:pPr>
      <w:r>
        <w:rPr>
          <w:rFonts w:ascii="Helvetica" w:hAnsi="Helvetica" w:cs="Arial"/>
          <w:b/>
          <w:bCs/>
          <w:color w:val="000000" w:themeColor="text1"/>
          <w:lang w:val="es-ES"/>
        </w:rPr>
        <w:t xml:space="preserve">El eje central del evento serán las posibilidades de adaptación y fortalecimiento para las bibliotecas públicas y escolares </w:t>
      </w:r>
      <w:r w:rsidR="00B8215C">
        <w:rPr>
          <w:rFonts w:ascii="Helvetica" w:hAnsi="Helvetica" w:cs="Arial"/>
          <w:b/>
          <w:bCs/>
          <w:color w:val="000000" w:themeColor="text1"/>
          <w:lang w:val="es-ES"/>
        </w:rPr>
        <w:t>en sintonía con</w:t>
      </w:r>
      <w:r>
        <w:rPr>
          <w:rFonts w:ascii="Helvetica" w:hAnsi="Helvetica" w:cs="Arial"/>
          <w:b/>
          <w:bCs/>
          <w:color w:val="000000" w:themeColor="text1"/>
          <w:lang w:val="es-ES"/>
        </w:rPr>
        <w:t xml:space="preserve"> los cambios actuales en las prácticas de lectura, </w:t>
      </w:r>
      <w:r w:rsidR="00B8215C">
        <w:rPr>
          <w:rFonts w:ascii="Helvetica" w:hAnsi="Helvetica" w:cs="Arial"/>
          <w:b/>
          <w:bCs/>
          <w:color w:val="000000" w:themeColor="text1"/>
          <w:lang w:val="es-ES"/>
        </w:rPr>
        <w:t xml:space="preserve">y con </w:t>
      </w:r>
      <w:r>
        <w:rPr>
          <w:rFonts w:ascii="Helvetica" w:hAnsi="Helvetica" w:cs="Arial"/>
          <w:b/>
          <w:bCs/>
          <w:color w:val="000000" w:themeColor="text1"/>
          <w:lang w:val="es-ES"/>
        </w:rPr>
        <w:t xml:space="preserve">los desafíos que </w:t>
      </w:r>
      <w:r w:rsidR="00B8215C">
        <w:rPr>
          <w:rFonts w:ascii="Helvetica" w:hAnsi="Helvetica" w:cs="Arial"/>
          <w:b/>
          <w:bCs/>
          <w:color w:val="000000" w:themeColor="text1"/>
          <w:lang w:val="es-ES"/>
        </w:rPr>
        <w:t>enfrentan nuestros países para el desarrollo sostenible y equitativo</w:t>
      </w:r>
      <w:r>
        <w:rPr>
          <w:rFonts w:ascii="Helvetica" w:hAnsi="Helvetica" w:cs="Arial"/>
          <w:b/>
          <w:bCs/>
          <w:color w:val="000000" w:themeColor="text1"/>
          <w:lang w:val="es-ES"/>
        </w:rPr>
        <w:t xml:space="preserve">. </w:t>
      </w:r>
    </w:p>
    <w:p w14:paraId="702C65F8" w14:textId="77777777" w:rsidR="00BE6AAA" w:rsidRDefault="00BE6AAA" w:rsidP="00B41D0B">
      <w:pPr>
        <w:ind w:right="-376"/>
        <w:jc w:val="both"/>
        <w:rPr>
          <w:rFonts w:ascii="Helvetica" w:hAnsi="Helvetica" w:cs="Arial"/>
          <w:b/>
          <w:bCs/>
          <w:color w:val="000000" w:themeColor="text1"/>
          <w:lang w:val="es-ES"/>
        </w:rPr>
      </w:pPr>
    </w:p>
    <w:p w14:paraId="7250D6DF" w14:textId="4687AEF0" w:rsidR="00BE6AAA" w:rsidRDefault="00BE6AAA" w:rsidP="00B41D0B">
      <w:pPr>
        <w:ind w:right="-376"/>
        <w:jc w:val="both"/>
        <w:rPr>
          <w:rFonts w:ascii="Helvetica" w:hAnsi="Helvetica" w:cs="Arial"/>
          <w:b/>
          <w:bCs/>
          <w:color w:val="000000" w:themeColor="text1"/>
          <w:lang w:val="es-ES"/>
        </w:rPr>
      </w:pPr>
      <w:r>
        <w:rPr>
          <w:rFonts w:ascii="Helvetica" w:hAnsi="Helvetica" w:cs="Arial"/>
          <w:b/>
          <w:bCs/>
          <w:color w:val="000000" w:themeColor="text1"/>
          <w:lang w:val="es-ES"/>
        </w:rPr>
        <w:t xml:space="preserve">Sitio web: </w:t>
      </w:r>
      <w:hyperlink r:id="rId8" w:history="1">
        <w:r w:rsidRPr="00217415">
          <w:rPr>
            <w:rStyle w:val="Hipervnculo"/>
            <w:rFonts w:ascii="Helvetica" w:hAnsi="Helvetica" w:cs="Arial"/>
            <w:b/>
            <w:bCs/>
            <w:lang w:val="es-ES"/>
          </w:rPr>
          <w:t>www.cerlalc.org/jornada</w:t>
        </w:r>
      </w:hyperlink>
      <w:r>
        <w:rPr>
          <w:rFonts w:ascii="Helvetica" w:hAnsi="Helvetica" w:cs="Arial"/>
          <w:b/>
          <w:bCs/>
          <w:color w:val="000000" w:themeColor="text1"/>
          <w:lang w:val="es-ES"/>
        </w:rPr>
        <w:t xml:space="preserve"> </w:t>
      </w:r>
      <w:bookmarkStart w:id="0" w:name="_GoBack"/>
      <w:bookmarkEnd w:id="0"/>
    </w:p>
    <w:p w14:paraId="48FB3455" w14:textId="68137326" w:rsidR="00B0195E" w:rsidRDefault="00B0195E" w:rsidP="00B41D0B">
      <w:pPr>
        <w:ind w:right="-376"/>
        <w:jc w:val="both"/>
        <w:rPr>
          <w:rFonts w:ascii="Helvetica" w:hAnsi="Helvetica" w:cs="Arial"/>
          <w:b/>
          <w:bCs/>
          <w:color w:val="000000" w:themeColor="text1"/>
          <w:lang w:val="es-ES"/>
        </w:rPr>
      </w:pPr>
    </w:p>
    <w:p w14:paraId="5F8ED879" w14:textId="6171433C" w:rsidR="00970097" w:rsidRDefault="00B0195E" w:rsidP="005E09DD">
      <w:pPr>
        <w:ind w:right="-376"/>
        <w:jc w:val="both"/>
        <w:rPr>
          <w:rFonts w:ascii="Helvetica" w:hAnsi="Helvetica" w:cs="Arial"/>
          <w:color w:val="000000"/>
          <w:sz w:val="22"/>
          <w:szCs w:val="22"/>
          <w:lang w:val="es-ES"/>
        </w:rPr>
      </w:pPr>
      <w:r>
        <w:rPr>
          <w:rFonts w:ascii="Helvetica" w:hAnsi="Helvetica" w:cs="Arial"/>
          <w:b/>
          <w:bCs/>
          <w:color w:val="000000" w:themeColor="text1"/>
          <w:lang w:val="es-ES"/>
        </w:rPr>
        <w:t xml:space="preserve">Bogotá / Cali, 15 de octubre de 2020. </w:t>
      </w:r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El Centro Regional para el Fomento del libro en América Latina y el Caribe </w:t>
      </w:r>
      <w:r w:rsidR="00897EB5">
        <w:rPr>
          <w:rFonts w:ascii="Helvetica" w:hAnsi="Helvetica" w:cs="Arial"/>
          <w:color w:val="000000"/>
          <w:sz w:val="22"/>
          <w:szCs w:val="22"/>
          <w:lang w:val="es-ES"/>
        </w:rPr>
        <w:t>-</w:t>
      </w:r>
      <w:r w:rsidR="003A1A8C">
        <w:rPr>
          <w:rFonts w:ascii="Helvetica" w:hAnsi="Helvetica" w:cs="Arial"/>
          <w:color w:val="000000"/>
          <w:sz w:val="22"/>
          <w:szCs w:val="22"/>
          <w:lang w:val="es-ES"/>
        </w:rPr>
        <w:t xml:space="preserve"> </w:t>
      </w:r>
      <w:proofErr w:type="spellStart"/>
      <w:r w:rsidR="00897EB5">
        <w:rPr>
          <w:rFonts w:ascii="Helvetica" w:hAnsi="Helvetica" w:cs="Arial"/>
          <w:color w:val="000000"/>
          <w:sz w:val="22"/>
          <w:szCs w:val="22"/>
          <w:lang w:val="es-ES"/>
        </w:rPr>
        <w:t>Cerlalc</w:t>
      </w:r>
      <w:proofErr w:type="spellEnd"/>
      <w:r w:rsidR="00897EB5">
        <w:rPr>
          <w:rFonts w:ascii="Helvetica" w:hAnsi="Helvetica" w:cs="Arial"/>
          <w:color w:val="000000"/>
          <w:sz w:val="22"/>
          <w:szCs w:val="22"/>
          <w:lang w:val="es-ES"/>
        </w:rPr>
        <w:t>-UNESCO</w:t>
      </w:r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, </w:t>
      </w:r>
      <w:r w:rsidR="005E09DD">
        <w:rPr>
          <w:rFonts w:ascii="Helvetica" w:hAnsi="Helvetica" w:cs="Arial"/>
          <w:color w:val="000000"/>
          <w:sz w:val="22"/>
          <w:szCs w:val="22"/>
          <w:lang w:val="es-ES"/>
        </w:rPr>
        <w:t>l</w:t>
      </w:r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a Caja de Compensación Familiar </w:t>
      </w:r>
      <w:proofErr w:type="spellStart"/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>Comfandi</w:t>
      </w:r>
      <w:proofErr w:type="spellEnd"/>
      <w:r w:rsidR="00897EB5">
        <w:rPr>
          <w:rFonts w:ascii="Helvetica" w:hAnsi="Helvetica" w:cs="Arial"/>
          <w:color w:val="000000"/>
          <w:sz w:val="22"/>
          <w:szCs w:val="22"/>
          <w:lang w:val="es-ES"/>
        </w:rPr>
        <w:t xml:space="preserve"> ANDI</w:t>
      </w:r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, las Secretarías de Educación y de Cultura de Santiago de Cali y la Fundación </w:t>
      </w:r>
      <w:proofErr w:type="spellStart"/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>Bibliotec</w:t>
      </w:r>
      <w:proofErr w:type="spellEnd"/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 </w:t>
      </w:r>
      <w:r w:rsidR="005E09DD">
        <w:rPr>
          <w:rFonts w:ascii="Helvetica" w:hAnsi="Helvetica" w:cs="Arial"/>
          <w:color w:val="000000"/>
          <w:sz w:val="22"/>
          <w:szCs w:val="22"/>
          <w:lang w:val="es-ES"/>
        </w:rPr>
        <w:t>realizarán, entre el 26 y el 30 de octubre,</w:t>
      </w:r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 las </w:t>
      </w:r>
      <w:r w:rsidR="00970097" w:rsidRPr="00DF40DF">
        <w:rPr>
          <w:rFonts w:ascii="Helvetica" w:hAnsi="Helvetica" w:cs="Arial"/>
          <w:b/>
          <w:bCs/>
          <w:color w:val="000000"/>
          <w:sz w:val="22"/>
          <w:szCs w:val="22"/>
          <w:lang w:val="es-ES"/>
        </w:rPr>
        <w:t>Jornadas Iberoamericanas por las Bibliotecas Escolares y Públicas</w:t>
      </w:r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>, con el fin de seguir contribuyendo a promover el desarrollo de las bibliotecas en Iberoamérica como dispositivos educativos y sociales de primera importancia para proporcionar a todos los sectores de la población un acceso democrático a la información, a la cultura, a la innovación ciudadana y a una educación inclusiva, equitativa y de calidad, en consonancia con los principios que sustentan la Agenda 2030 de Desarrollo Sostenible</w:t>
      </w:r>
      <w:r w:rsidR="00545330">
        <w:rPr>
          <w:rFonts w:ascii="Helvetica" w:hAnsi="Helvetica" w:cs="Arial"/>
          <w:color w:val="000000"/>
          <w:sz w:val="22"/>
          <w:szCs w:val="22"/>
          <w:lang w:val="es-ES"/>
        </w:rPr>
        <w:t xml:space="preserve"> y los retos y transformaciones que el contexto de crisis actual presenta a nuestras sociedades</w:t>
      </w:r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>.</w:t>
      </w:r>
    </w:p>
    <w:p w14:paraId="11ED9C42" w14:textId="63903FEE" w:rsidR="00A96D7C" w:rsidRDefault="00A96D7C" w:rsidP="005E09DD">
      <w:pPr>
        <w:ind w:right="-376"/>
        <w:jc w:val="both"/>
        <w:rPr>
          <w:rFonts w:ascii="Helvetica" w:hAnsi="Helvetica" w:cs="Arial"/>
          <w:color w:val="000000" w:themeColor="text1"/>
          <w:lang w:val="es-ES"/>
        </w:rPr>
      </w:pPr>
    </w:p>
    <w:p w14:paraId="2B399073" w14:textId="5019063F" w:rsidR="007205CD" w:rsidRDefault="00A96D7C" w:rsidP="007205CD">
      <w:pPr>
        <w:ind w:right="-376"/>
        <w:jc w:val="both"/>
        <w:rPr>
          <w:rFonts w:ascii="Helvetica" w:hAnsi="Helvetica" w:cs="Arial"/>
          <w:color w:val="000000"/>
          <w:sz w:val="22"/>
          <w:szCs w:val="22"/>
          <w:lang w:val="es-ES"/>
        </w:rPr>
      </w:pPr>
      <w:r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Durante una semana, </w:t>
      </w:r>
      <w:r w:rsidR="00BC59FB">
        <w:rPr>
          <w:rFonts w:ascii="Helvetica" w:hAnsi="Helvetica" w:cs="Arial"/>
          <w:color w:val="000000"/>
          <w:sz w:val="22"/>
          <w:szCs w:val="22"/>
          <w:lang w:val="es-ES"/>
        </w:rPr>
        <w:t>las Jornadas</w:t>
      </w:r>
      <w:r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 </w:t>
      </w:r>
      <w:r w:rsidR="00556D81">
        <w:rPr>
          <w:rFonts w:ascii="Helvetica" w:hAnsi="Helvetica" w:cs="Arial"/>
          <w:color w:val="000000"/>
          <w:sz w:val="22"/>
          <w:szCs w:val="22"/>
          <w:lang w:val="es-ES"/>
        </w:rPr>
        <w:t xml:space="preserve">reunirán </w:t>
      </w:r>
      <w:r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a expertos nacionales e internacionales, representantes de las Secretarías y Ministerios de Educación y de Cultura de Colombia y de los países de la región, organizaciones de la sociedad civil y otros actores que trabajan en iniciativas educativas, de acceso a la información </w:t>
      </w:r>
      <w:r w:rsidR="00006A3F">
        <w:rPr>
          <w:rFonts w:ascii="Helvetica" w:hAnsi="Helvetica" w:cs="Arial"/>
          <w:color w:val="000000"/>
          <w:sz w:val="22"/>
          <w:szCs w:val="22"/>
          <w:lang w:val="es-ES"/>
        </w:rPr>
        <w:t>y el fortalecimiento del tejido social,</w:t>
      </w:r>
      <w:r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 con el fin de discutir e intercambiar experiencias y saberes en torno al papel de las bibliotecas escolares y públicas para acercar a la población al conocimiento y para garantizar a todos los niños y jóvenes una educación de calidad, que responda a la </w:t>
      </w:r>
      <w:r w:rsidRPr="00DF40DF">
        <w:rPr>
          <w:rFonts w:ascii="Helvetica" w:hAnsi="Helvetica" w:cs="Arial"/>
          <w:color w:val="000000"/>
          <w:sz w:val="22"/>
          <w:szCs w:val="22"/>
          <w:lang w:val="es-ES"/>
        </w:rPr>
        <w:lastRenderedPageBreak/>
        <w:t>diversidad de condiciones y necesidades que determinan y, en ocasiones, pueden presentar limitaciones en su trayectoria educativa.</w:t>
      </w:r>
    </w:p>
    <w:p w14:paraId="33EF238A" w14:textId="098B41D3" w:rsidR="00970097" w:rsidRDefault="00006A3F" w:rsidP="007205CD">
      <w:pPr>
        <w:ind w:right="-376"/>
        <w:jc w:val="both"/>
        <w:rPr>
          <w:rFonts w:ascii="Helvetica" w:hAnsi="Helvetica" w:cs="Arial"/>
          <w:color w:val="000000"/>
          <w:sz w:val="22"/>
          <w:szCs w:val="22"/>
          <w:lang w:val="es-ES"/>
        </w:rPr>
      </w:pPr>
      <w:r>
        <w:rPr>
          <w:rFonts w:ascii="Helvetica" w:hAnsi="Helvetica" w:cs="Arial"/>
          <w:color w:val="000000"/>
          <w:sz w:val="22"/>
          <w:szCs w:val="22"/>
          <w:lang w:val="es-ES"/>
        </w:rPr>
        <w:t xml:space="preserve">El </w:t>
      </w:r>
      <w:r w:rsidR="007205CD">
        <w:rPr>
          <w:rFonts w:ascii="Helvetica" w:hAnsi="Helvetica" w:cs="Arial"/>
          <w:color w:val="000000"/>
          <w:sz w:val="22"/>
          <w:szCs w:val="22"/>
          <w:lang w:val="es-ES"/>
        </w:rPr>
        <w:t xml:space="preserve">evento presentará </w:t>
      </w:r>
      <w:r w:rsidR="00556A25">
        <w:rPr>
          <w:rFonts w:ascii="Helvetica" w:hAnsi="Helvetica" w:cs="Arial"/>
          <w:color w:val="000000"/>
          <w:sz w:val="22"/>
          <w:szCs w:val="22"/>
          <w:lang w:val="es-ES"/>
        </w:rPr>
        <w:t>una selección</w:t>
      </w:r>
      <w:r w:rsidR="007205CD">
        <w:rPr>
          <w:rFonts w:ascii="Helvetica" w:hAnsi="Helvetica" w:cs="Arial"/>
          <w:color w:val="000000"/>
          <w:sz w:val="22"/>
          <w:szCs w:val="22"/>
          <w:lang w:val="es-ES"/>
        </w:rPr>
        <w:t xml:space="preserve"> de experiencias, modelos, estudios e iniciativas desarrollados </w:t>
      </w:r>
      <w:r w:rsidR="00556A25">
        <w:rPr>
          <w:rFonts w:ascii="Helvetica" w:hAnsi="Helvetica" w:cs="Arial"/>
          <w:color w:val="000000"/>
          <w:sz w:val="22"/>
          <w:szCs w:val="22"/>
          <w:lang w:val="es-ES"/>
        </w:rPr>
        <w:t xml:space="preserve">recientemente </w:t>
      </w:r>
      <w:r w:rsidR="007205CD">
        <w:rPr>
          <w:rFonts w:ascii="Helvetica" w:hAnsi="Helvetica" w:cs="Arial"/>
          <w:color w:val="000000"/>
          <w:sz w:val="22"/>
          <w:szCs w:val="22"/>
          <w:lang w:val="es-ES"/>
        </w:rPr>
        <w:t xml:space="preserve">en los países iberoamericanos para posicionar a las bibliotecas públicas y escolares como </w:t>
      </w:r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>entornos de aprendizaje</w:t>
      </w:r>
      <w:r w:rsidR="007205CD">
        <w:rPr>
          <w:rFonts w:ascii="Helvetica" w:hAnsi="Helvetica" w:cs="Arial"/>
          <w:color w:val="000000"/>
          <w:sz w:val="22"/>
          <w:szCs w:val="22"/>
          <w:lang w:val="es-ES"/>
        </w:rPr>
        <w:t xml:space="preserve"> y desarrollo social que ofrecen</w:t>
      </w:r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 </w:t>
      </w:r>
      <w:r w:rsidR="007205CD">
        <w:rPr>
          <w:rFonts w:ascii="Helvetica" w:hAnsi="Helvetica" w:cs="Arial"/>
          <w:color w:val="000000"/>
          <w:sz w:val="22"/>
          <w:szCs w:val="22"/>
          <w:lang w:val="es-ES"/>
        </w:rPr>
        <w:t>oportunidades educativas y de participación cultural</w:t>
      </w:r>
      <w:r w:rsidR="00970097" w:rsidRPr="00DF40DF">
        <w:rPr>
          <w:rFonts w:ascii="Helvetica" w:hAnsi="Helvetica" w:cs="Arial"/>
          <w:color w:val="000000"/>
          <w:sz w:val="22"/>
          <w:szCs w:val="22"/>
          <w:lang w:val="es-ES"/>
        </w:rPr>
        <w:t xml:space="preserve"> diversas, inclusivas, innovadoras, pertinentes y flexibles.  </w:t>
      </w:r>
    </w:p>
    <w:p w14:paraId="44BA713A" w14:textId="3F96A240" w:rsidR="00006A3F" w:rsidRDefault="00006A3F" w:rsidP="007205CD">
      <w:pPr>
        <w:ind w:right="-376"/>
        <w:jc w:val="both"/>
        <w:rPr>
          <w:rFonts w:ascii="Helvetica" w:hAnsi="Helvetica" w:cs="Arial"/>
          <w:color w:val="000000"/>
          <w:sz w:val="22"/>
          <w:szCs w:val="22"/>
          <w:lang w:val="es-ES"/>
        </w:rPr>
      </w:pPr>
    </w:p>
    <w:p w14:paraId="2C3F7F56" w14:textId="259BE503" w:rsidR="00967C2D" w:rsidRDefault="00006A3F" w:rsidP="007205CD">
      <w:pPr>
        <w:ind w:right="-376"/>
        <w:jc w:val="both"/>
        <w:rPr>
          <w:rFonts w:ascii="Helvetica" w:hAnsi="Helvetica" w:cs="Arial"/>
          <w:color w:val="000000"/>
          <w:sz w:val="22"/>
          <w:szCs w:val="22"/>
          <w:lang w:val="es-ES"/>
        </w:rPr>
      </w:pPr>
      <w:r>
        <w:rPr>
          <w:rFonts w:ascii="Helvetica" w:hAnsi="Helvetica" w:cs="Arial"/>
          <w:color w:val="000000"/>
          <w:sz w:val="22"/>
          <w:szCs w:val="22"/>
          <w:lang w:val="es-ES"/>
        </w:rPr>
        <w:t xml:space="preserve">La agenda académica, cuya apertura estará a cargo de la investigadora </w:t>
      </w:r>
      <w:proofErr w:type="spellStart"/>
      <w:r>
        <w:rPr>
          <w:rFonts w:ascii="Helvetica" w:hAnsi="Helvetica" w:cs="Arial"/>
          <w:color w:val="000000"/>
          <w:sz w:val="22"/>
          <w:szCs w:val="22"/>
          <w:lang w:val="es-ES"/>
        </w:rPr>
        <w:t>Gemma</w:t>
      </w:r>
      <w:proofErr w:type="spellEnd"/>
      <w:r>
        <w:rPr>
          <w:rFonts w:ascii="Helvetica" w:hAnsi="Helvetica" w:cs="Arial"/>
          <w:color w:val="000000"/>
          <w:sz w:val="22"/>
          <w:szCs w:val="22"/>
          <w:lang w:val="es-ES"/>
        </w:rPr>
        <w:t xml:space="preserve"> </w:t>
      </w:r>
      <w:proofErr w:type="spellStart"/>
      <w:r>
        <w:rPr>
          <w:rFonts w:ascii="Helvetica" w:hAnsi="Helvetica" w:cs="Arial"/>
          <w:color w:val="000000"/>
          <w:sz w:val="22"/>
          <w:szCs w:val="22"/>
          <w:lang w:val="es-ES"/>
        </w:rPr>
        <w:t>Lluch</w:t>
      </w:r>
      <w:proofErr w:type="spellEnd"/>
      <w:r>
        <w:rPr>
          <w:rFonts w:ascii="Helvetica" w:hAnsi="Helvetica" w:cs="Arial"/>
          <w:color w:val="000000"/>
          <w:sz w:val="22"/>
          <w:szCs w:val="22"/>
          <w:lang w:val="es-ES"/>
        </w:rPr>
        <w:t>, especialista en</w:t>
      </w:r>
      <w:r w:rsidR="0046555E">
        <w:rPr>
          <w:rFonts w:ascii="Helvetica" w:hAnsi="Helvetica" w:cs="Arial"/>
          <w:color w:val="000000"/>
          <w:sz w:val="22"/>
          <w:szCs w:val="22"/>
          <w:lang w:val="es-ES"/>
        </w:rPr>
        <w:t xml:space="preserve"> educación y nuevas prácticas de lectura y escritura, y quien impartirá la conferencia inaugural,</w:t>
      </w:r>
      <w:r>
        <w:rPr>
          <w:rFonts w:ascii="Helvetica" w:hAnsi="Helvetica" w:cs="Arial"/>
          <w:color w:val="000000"/>
          <w:sz w:val="22"/>
          <w:szCs w:val="22"/>
          <w:lang w:val="es-ES"/>
        </w:rPr>
        <w:t xml:space="preserve"> contará con la participación de </w:t>
      </w:r>
      <w:r w:rsidR="00F6233D">
        <w:rPr>
          <w:rFonts w:ascii="Helvetica" w:hAnsi="Helvetica" w:cs="Arial"/>
          <w:color w:val="000000"/>
          <w:sz w:val="22"/>
          <w:szCs w:val="22"/>
          <w:lang w:val="es-ES"/>
        </w:rPr>
        <w:t xml:space="preserve">reconocidos </w:t>
      </w:r>
      <w:r>
        <w:rPr>
          <w:rFonts w:ascii="Helvetica" w:hAnsi="Helvetica" w:cs="Arial"/>
          <w:color w:val="000000"/>
          <w:sz w:val="22"/>
          <w:szCs w:val="22"/>
          <w:lang w:val="es-ES"/>
        </w:rPr>
        <w:t>especialistas del ámbito regional y global en las áreas de la educación, la lectura, las bibliotecas y la innovación</w:t>
      </w:r>
      <w:r w:rsidR="0046555E">
        <w:rPr>
          <w:rFonts w:ascii="Helvetica" w:hAnsi="Helvetica" w:cs="Arial"/>
          <w:color w:val="000000"/>
          <w:sz w:val="22"/>
          <w:szCs w:val="22"/>
          <w:lang w:val="es-ES"/>
        </w:rPr>
        <w:t xml:space="preserve">, entre ellos, el director del Equipo del Informe </w:t>
      </w:r>
      <w:r w:rsidR="00967C2D">
        <w:rPr>
          <w:rFonts w:ascii="Helvetica" w:hAnsi="Helvetica" w:cs="Arial"/>
          <w:color w:val="000000"/>
          <w:sz w:val="22"/>
          <w:szCs w:val="22"/>
          <w:lang w:val="es-ES"/>
        </w:rPr>
        <w:t xml:space="preserve">UNESCO </w:t>
      </w:r>
      <w:r w:rsidR="0046555E">
        <w:rPr>
          <w:rFonts w:ascii="Helvetica" w:hAnsi="Helvetica" w:cs="Arial"/>
          <w:color w:val="000000"/>
          <w:sz w:val="22"/>
          <w:szCs w:val="22"/>
          <w:lang w:val="es-ES"/>
        </w:rPr>
        <w:t xml:space="preserve">de Seguimiento de la Educación en el Mundo, Manos </w:t>
      </w:r>
      <w:proofErr w:type="spellStart"/>
      <w:r w:rsidR="0046555E">
        <w:rPr>
          <w:rFonts w:ascii="Helvetica" w:hAnsi="Helvetica" w:cs="Arial"/>
          <w:color w:val="000000"/>
          <w:sz w:val="22"/>
          <w:szCs w:val="22"/>
          <w:lang w:val="es-ES"/>
        </w:rPr>
        <w:t>Antoninis</w:t>
      </w:r>
      <w:proofErr w:type="spellEnd"/>
      <w:r w:rsidR="0046555E">
        <w:rPr>
          <w:rFonts w:ascii="Helvetica" w:hAnsi="Helvetica" w:cs="Arial"/>
          <w:color w:val="000000"/>
          <w:sz w:val="22"/>
          <w:szCs w:val="22"/>
          <w:lang w:val="es-ES"/>
        </w:rPr>
        <w:t xml:space="preserve">, quien presentará un panorama regional de los avances en el logro de la Agenda Educativa 2020. </w:t>
      </w:r>
    </w:p>
    <w:p w14:paraId="21EABBC6" w14:textId="77777777" w:rsidR="00967C2D" w:rsidRDefault="00967C2D" w:rsidP="007205CD">
      <w:pPr>
        <w:ind w:right="-376"/>
        <w:jc w:val="both"/>
        <w:rPr>
          <w:rFonts w:ascii="Helvetica" w:hAnsi="Helvetica" w:cs="Arial"/>
          <w:color w:val="000000"/>
          <w:sz w:val="22"/>
          <w:szCs w:val="22"/>
          <w:lang w:val="es-ES"/>
        </w:rPr>
      </w:pPr>
    </w:p>
    <w:p w14:paraId="75F8B685" w14:textId="4CDB128A" w:rsidR="005B2020" w:rsidRPr="00DF40DF" w:rsidRDefault="000B5CBC" w:rsidP="005B2020">
      <w:pPr>
        <w:ind w:right="-376"/>
        <w:jc w:val="both"/>
        <w:rPr>
          <w:rFonts w:ascii="Helvetica" w:hAnsi="Helvetica"/>
          <w:color w:val="000000"/>
          <w:sz w:val="22"/>
          <w:szCs w:val="22"/>
        </w:rPr>
      </w:pPr>
      <w:r>
        <w:rPr>
          <w:rFonts w:ascii="Helvetica" w:hAnsi="Helvetica" w:cs="Arial"/>
          <w:color w:val="000000"/>
          <w:sz w:val="22"/>
          <w:szCs w:val="22"/>
          <w:lang w:val="es-ES"/>
        </w:rPr>
        <w:t xml:space="preserve">Asimismo, participarán como ponentes </w:t>
      </w:r>
      <w:proofErr w:type="spellStart"/>
      <w:r>
        <w:rPr>
          <w:rFonts w:ascii="Helvetica" w:hAnsi="Helvetica" w:cs="Arial"/>
          <w:color w:val="000000"/>
          <w:sz w:val="22"/>
          <w:szCs w:val="22"/>
          <w:lang w:val="es-ES"/>
        </w:rPr>
        <w:t>Costanza</w:t>
      </w:r>
      <w:proofErr w:type="spellEnd"/>
      <w:r>
        <w:rPr>
          <w:rFonts w:ascii="Helvetica" w:hAnsi="Helvetica" w:cs="Arial"/>
          <w:color w:val="000000"/>
          <w:sz w:val="22"/>
          <w:szCs w:val="22"/>
          <w:lang w:val="es-ES"/>
        </w:rPr>
        <w:t xml:space="preserve"> </w:t>
      </w:r>
      <w:proofErr w:type="spellStart"/>
      <w:r>
        <w:rPr>
          <w:rFonts w:ascii="Helvetica" w:hAnsi="Helvetica" w:cs="Arial"/>
          <w:color w:val="000000"/>
          <w:sz w:val="22"/>
          <w:szCs w:val="22"/>
          <w:lang w:val="es-ES"/>
        </w:rPr>
        <w:t>Mekis</w:t>
      </w:r>
      <w:proofErr w:type="spellEnd"/>
      <w:r>
        <w:rPr>
          <w:rFonts w:ascii="Helvetica" w:hAnsi="Helvetica" w:cs="Arial"/>
          <w:color w:val="000000"/>
          <w:sz w:val="22"/>
          <w:szCs w:val="22"/>
          <w:lang w:val="es-ES"/>
        </w:rPr>
        <w:t xml:space="preserve">, especialista chilena en bibliotecas escolares; </w:t>
      </w:r>
      <w:r w:rsidR="00967C2D" w:rsidRPr="00BA17D2">
        <w:rPr>
          <w:rFonts w:ascii="Helvetica" w:hAnsi="Helvetica" w:cs="Arial"/>
          <w:bCs/>
          <w:color w:val="000000"/>
          <w:sz w:val="22"/>
          <w:szCs w:val="22"/>
        </w:rPr>
        <w:t>Adriana Blancarte-Hayward</w:t>
      </w:r>
      <w:r w:rsidR="00967C2D">
        <w:rPr>
          <w:rFonts w:ascii="Helvetica" w:hAnsi="Helvetica" w:cs="Arial"/>
          <w:bCs/>
          <w:color w:val="000000"/>
          <w:sz w:val="22"/>
          <w:szCs w:val="22"/>
        </w:rPr>
        <w:t xml:space="preserve">, encargada de los servicios de extensión bibliotecaria de la Biblioteca Pública de Nueva York; Didier Álvarez, experto colombiano en el campo de las bibliotecas públicas y la lectura; </w:t>
      </w:r>
      <w:r w:rsidR="005B2020" w:rsidRPr="00DF40DF">
        <w:rPr>
          <w:rFonts w:ascii="Helvetica" w:hAnsi="Helvetica"/>
          <w:color w:val="000000"/>
          <w:sz w:val="22"/>
          <w:szCs w:val="22"/>
        </w:rPr>
        <w:t xml:space="preserve">Laia Sánchez, </w:t>
      </w:r>
      <w:r w:rsidR="005B2020">
        <w:rPr>
          <w:rFonts w:ascii="Helvetica" w:hAnsi="Helvetica"/>
          <w:color w:val="000000"/>
          <w:sz w:val="22"/>
          <w:szCs w:val="22"/>
        </w:rPr>
        <w:t>del laboratorio de innovación social</w:t>
      </w:r>
      <w:r w:rsidR="005B2020" w:rsidRPr="00DF40DF">
        <w:rPr>
          <w:rFonts w:ascii="Helvetica" w:hAnsi="Helvetica"/>
          <w:color w:val="000000"/>
          <w:sz w:val="22"/>
          <w:szCs w:val="22"/>
        </w:rPr>
        <w:t xml:space="preserve"> Citilab</w:t>
      </w:r>
      <w:r w:rsidR="005B2020">
        <w:rPr>
          <w:rFonts w:ascii="Helvetica" w:hAnsi="Helvetica"/>
          <w:color w:val="000000"/>
          <w:sz w:val="22"/>
          <w:szCs w:val="22"/>
        </w:rPr>
        <w:t>, de España; y</w:t>
      </w:r>
      <w:r w:rsidR="005B2020" w:rsidRPr="005B2020"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 </w:t>
      </w:r>
      <w:r w:rsidR="005B2020" w:rsidRPr="00DF40DF"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Carlos </w:t>
      </w:r>
      <w:r w:rsidR="005B2020">
        <w:rPr>
          <w:rFonts w:ascii="Helvetica" w:hAnsi="Helvetica" w:cs="Arial"/>
          <w:bCs/>
          <w:color w:val="000000"/>
          <w:sz w:val="22"/>
          <w:szCs w:val="22"/>
          <w:lang w:val="es-ES"/>
        </w:rPr>
        <w:t>Henríquez Calderón</w:t>
      </w:r>
      <w:r w:rsidR="005B2020" w:rsidRPr="00DF40DF"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, </w:t>
      </w:r>
      <w:r w:rsidR="005B2020"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coordinador general del Laboratorio Latinoamericano de Evaluación de la Calidad de la Educación (LLECE), de </w:t>
      </w:r>
      <w:proofErr w:type="spellStart"/>
      <w:r w:rsidR="005B2020">
        <w:rPr>
          <w:rFonts w:ascii="Helvetica" w:hAnsi="Helvetica" w:cs="Arial"/>
          <w:bCs/>
          <w:color w:val="000000"/>
          <w:sz w:val="22"/>
          <w:szCs w:val="22"/>
          <w:lang w:val="es-ES"/>
        </w:rPr>
        <w:t>Orealc</w:t>
      </w:r>
      <w:proofErr w:type="spellEnd"/>
      <w:r w:rsidR="005B2020">
        <w:rPr>
          <w:rFonts w:ascii="Helvetica" w:hAnsi="Helvetica" w:cs="Arial"/>
          <w:bCs/>
          <w:color w:val="000000"/>
          <w:sz w:val="22"/>
          <w:szCs w:val="22"/>
          <w:lang w:val="es-ES"/>
        </w:rPr>
        <w:t>-UNESCO Santiago.</w:t>
      </w:r>
    </w:p>
    <w:p w14:paraId="7F243336" w14:textId="1B04CAF4" w:rsidR="000B5CBC" w:rsidRPr="005B2020" w:rsidRDefault="000B5CBC" w:rsidP="007205CD">
      <w:pPr>
        <w:ind w:right="-376"/>
        <w:jc w:val="both"/>
        <w:rPr>
          <w:rFonts w:ascii="Helvetica" w:hAnsi="Helvetica" w:cs="Arial"/>
          <w:color w:val="000000"/>
          <w:sz w:val="22"/>
          <w:szCs w:val="22"/>
        </w:rPr>
      </w:pPr>
    </w:p>
    <w:p w14:paraId="1C844A7F" w14:textId="40D9EAF7" w:rsidR="002D24CB" w:rsidRDefault="005B2020" w:rsidP="005B2020">
      <w:pPr>
        <w:ind w:right="-376"/>
        <w:jc w:val="both"/>
        <w:rPr>
          <w:rFonts w:ascii="Helvetica" w:hAnsi="Helvetica" w:cs="Arial"/>
          <w:bCs/>
          <w:color w:val="000000"/>
          <w:sz w:val="22"/>
          <w:szCs w:val="22"/>
          <w:lang w:val="es-ES"/>
        </w:rPr>
      </w:pPr>
      <w:r>
        <w:rPr>
          <w:rFonts w:ascii="Helvetica" w:hAnsi="Helvetica" w:cs="Arial"/>
          <w:color w:val="000000"/>
          <w:sz w:val="22"/>
          <w:szCs w:val="22"/>
          <w:lang w:val="es-ES"/>
        </w:rPr>
        <w:t>Como parte de la</w:t>
      </w:r>
      <w:r w:rsidR="000B5CBC">
        <w:rPr>
          <w:rFonts w:ascii="Helvetica" w:hAnsi="Helvetica" w:cs="Arial"/>
          <w:color w:val="000000"/>
          <w:sz w:val="22"/>
          <w:szCs w:val="22"/>
          <w:lang w:val="es-ES"/>
        </w:rPr>
        <w:t xml:space="preserve"> programación se destaca también la participación de </w:t>
      </w:r>
      <w:r>
        <w:rPr>
          <w:rFonts w:ascii="Helvetica" w:hAnsi="Helvetica" w:cs="Arial"/>
          <w:color w:val="000000"/>
          <w:sz w:val="22"/>
          <w:szCs w:val="22"/>
          <w:lang w:val="es-ES"/>
        </w:rPr>
        <w:t>representantes de los ministerios y secretarías locales de Educación y Cultura de la región, así como de los sistemas de bibliotecas públicas y escolares</w:t>
      </w:r>
      <w:r w:rsidR="00D67919">
        <w:rPr>
          <w:rFonts w:ascii="Helvetica" w:hAnsi="Helvetica" w:cs="Arial"/>
          <w:color w:val="000000"/>
          <w:sz w:val="22"/>
          <w:szCs w:val="22"/>
          <w:lang w:val="es-ES"/>
        </w:rPr>
        <w:t xml:space="preserve"> de los países iberoamericanos</w:t>
      </w:r>
      <w:r>
        <w:rPr>
          <w:rFonts w:ascii="Helvetica" w:hAnsi="Helvetica" w:cs="Arial"/>
          <w:color w:val="000000"/>
          <w:sz w:val="22"/>
          <w:szCs w:val="22"/>
          <w:lang w:val="es-ES"/>
        </w:rPr>
        <w:t>, entre ellos, Constanza Alarcón, v</w:t>
      </w:r>
      <w:r w:rsidRPr="00DF40DF">
        <w:rPr>
          <w:rFonts w:ascii="Helvetica" w:hAnsi="Helvetica" w:cs="Arial"/>
          <w:color w:val="000000"/>
          <w:sz w:val="22"/>
          <w:szCs w:val="22"/>
          <w:lang w:val="es-ES"/>
        </w:rPr>
        <w:t>iceministra de Educación Preescolar, Básica y Media</w:t>
      </w:r>
      <w:r>
        <w:rPr>
          <w:rFonts w:ascii="Helvetica" w:hAnsi="Helvetica" w:cs="Arial"/>
          <w:color w:val="000000"/>
          <w:sz w:val="22"/>
          <w:szCs w:val="22"/>
          <w:lang w:val="es-ES"/>
        </w:rPr>
        <w:t xml:space="preserve"> del Ministerio de Educación de Colombia; Susana Silvestre, </w:t>
      </w:r>
      <w:r w:rsidR="00D67919">
        <w:rPr>
          <w:rFonts w:ascii="Helvetica" w:hAnsi="Helvetica" w:cs="Arial"/>
          <w:color w:val="000000"/>
          <w:sz w:val="22"/>
          <w:szCs w:val="22"/>
          <w:lang w:val="es-ES"/>
        </w:rPr>
        <w:t>j</w:t>
      </w:r>
      <w:r w:rsidRPr="005E65E6">
        <w:rPr>
          <w:rFonts w:ascii="Helvetica" w:hAnsi="Helvetica" w:cs="Arial"/>
          <w:bCs/>
          <w:color w:val="000000"/>
          <w:sz w:val="22"/>
          <w:szCs w:val="22"/>
          <w:lang w:val="es-ES"/>
        </w:rPr>
        <w:t>efe de la Red de Bibliotecas Municipales de Lisboa, Portugal</w:t>
      </w:r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; </w:t>
      </w:r>
      <w:r w:rsidR="00FA5CA3"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y </w:t>
      </w:r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Fernando Ariel López, director de la Biblioteca Nacional de Maestros de Argentina, </w:t>
      </w:r>
      <w:r w:rsidR="00FA5CA3">
        <w:rPr>
          <w:rFonts w:ascii="Helvetica" w:hAnsi="Helvetica" w:cs="Arial"/>
          <w:bCs/>
          <w:color w:val="000000"/>
          <w:sz w:val="22"/>
          <w:szCs w:val="22"/>
          <w:lang w:val="es-ES"/>
        </w:rPr>
        <w:t>entre otros,</w:t>
      </w:r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 quienes discutirán acerca de las perspectivas </w:t>
      </w:r>
      <w:r w:rsidR="00FA5CA3"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de fortalecimiento y trabajo colaborativo entre el sector educativo y cultural para la </w:t>
      </w:r>
      <w:r w:rsidR="002D24CB">
        <w:rPr>
          <w:rFonts w:ascii="Helvetica" w:hAnsi="Helvetica" w:cs="Arial"/>
          <w:bCs/>
          <w:color w:val="000000"/>
          <w:sz w:val="22"/>
          <w:szCs w:val="22"/>
          <w:lang w:val="es-ES"/>
        </w:rPr>
        <w:t>formación de lectores y escritores en todas las etapas de la vida.</w:t>
      </w:r>
    </w:p>
    <w:p w14:paraId="34ED5EEC" w14:textId="115F4CF1" w:rsidR="000150DC" w:rsidRDefault="000150DC" w:rsidP="005B2020">
      <w:pPr>
        <w:ind w:right="-376"/>
        <w:jc w:val="both"/>
        <w:rPr>
          <w:rFonts w:ascii="Helvetica" w:hAnsi="Helvetica" w:cs="Arial"/>
          <w:bCs/>
          <w:color w:val="000000"/>
          <w:sz w:val="22"/>
          <w:szCs w:val="22"/>
          <w:lang w:val="es-ES"/>
        </w:rPr>
      </w:pPr>
    </w:p>
    <w:p w14:paraId="10177ECA" w14:textId="06732C1A" w:rsidR="000150DC" w:rsidRDefault="00817872" w:rsidP="005B2020">
      <w:pPr>
        <w:ind w:right="-376"/>
        <w:jc w:val="both"/>
        <w:rPr>
          <w:rFonts w:ascii="Helvetica" w:hAnsi="Helvetica" w:cs="Arial"/>
          <w:bCs/>
          <w:color w:val="000000"/>
          <w:sz w:val="22"/>
          <w:szCs w:val="22"/>
          <w:lang w:val="es-ES"/>
        </w:rPr>
      </w:pPr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>La programación se</w:t>
      </w:r>
      <w:r w:rsidR="000150DC"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 </w:t>
      </w:r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desarrollará </w:t>
      </w:r>
      <w:r w:rsidR="000150DC"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de manera virtual, con transmisión abierta de las conferencias e intervenciones de los ponentes invitados a través de la página de Facebook del </w:t>
      </w:r>
      <w:proofErr w:type="spellStart"/>
      <w:r w:rsidR="000150DC">
        <w:rPr>
          <w:rFonts w:ascii="Helvetica" w:hAnsi="Helvetica" w:cs="Arial"/>
          <w:bCs/>
          <w:color w:val="000000"/>
          <w:sz w:val="22"/>
          <w:szCs w:val="22"/>
          <w:lang w:val="es-ES"/>
        </w:rPr>
        <w:t>Cerlalc</w:t>
      </w:r>
      <w:proofErr w:type="spellEnd"/>
      <w:r w:rsidR="000150DC">
        <w:rPr>
          <w:rFonts w:ascii="Helvetica" w:hAnsi="Helvetica" w:cs="Arial"/>
          <w:bCs/>
          <w:color w:val="000000"/>
          <w:sz w:val="22"/>
          <w:szCs w:val="22"/>
          <w:lang w:val="es-ES"/>
        </w:rPr>
        <w:t>. Las personas que se inscriban a través del formulario y s</w:t>
      </w:r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>igan todas las actividades del evento recibirán un certificado de asistencia por parte de las instituciones organizadoras.</w:t>
      </w:r>
    </w:p>
    <w:p w14:paraId="206637D9" w14:textId="194353D8" w:rsidR="00817872" w:rsidRDefault="00817872" w:rsidP="005B2020">
      <w:pPr>
        <w:ind w:right="-376"/>
        <w:jc w:val="both"/>
        <w:rPr>
          <w:rFonts w:ascii="Helvetica" w:hAnsi="Helvetica" w:cs="Arial"/>
          <w:bCs/>
          <w:color w:val="000000"/>
          <w:sz w:val="22"/>
          <w:szCs w:val="22"/>
          <w:lang w:val="es-ES"/>
        </w:rPr>
      </w:pPr>
    </w:p>
    <w:p w14:paraId="46F442D6" w14:textId="1D3D6B3B" w:rsidR="00817872" w:rsidRDefault="00817872" w:rsidP="005B2020">
      <w:pPr>
        <w:ind w:right="-376"/>
        <w:jc w:val="both"/>
        <w:rPr>
          <w:rFonts w:ascii="Helvetica" w:hAnsi="Helvetica" w:cs="Arial"/>
          <w:bCs/>
          <w:color w:val="000000"/>
          <w:sz w:val="22"/>
          <w:szCs w:val="22"/>
          <w:lang w:val="es-ES"/>
        </w:rPr>
      </w:pPr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Mediante estas Jornadas, el </w:t>
      </w:r>
      <w:proofErr w:type="spellStart"/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>Cerlalc</w:t>
      </w:r>
      <w:proofErr w:type="spellEnd"/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, </w:t>
      </w:r>
      <w:proofErr w:type="spellStart"/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>Bibliotecy</w:t>
      </w:r>
      <w:proofErr w:type="spellEnd"/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 </w:t>
      </w:r>
      <w:proofErr w:type="spellStart"/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>Comfandi</w:t>
      </w:r>
      <w:proofErr w:type="spellEnd"/>
      <w:r>
        <w:rPr>
          <w:rFonts w:ascii="Helvetica" w:hAnsi="Helvetica" w:cs="Arial"/>
          <w:bCs/>
          <w:color w:val="000000"/>
          <w:sz w:val="22"/>
          <w:szCs w:val="22"/>
          <w:lang w:val="es-ES"/>
        </w:rPr>
        <w:t xml:space="preserve"> invitan a los países iberoamericanos a un espacio de diálogo y construcción colectiva que permita imaginar nuevas posibilidades para fortalecer a las bibliotecas públicas y a las bibliotecas de los centros educativos como escenario privilegiado para la formación de usuarios plenos de la palabra escrita.</w:t>
      </w:r>
    </w:p>
    <w:p w14:paraId="711B3420" w14:textId="77777777" w:rsidR="002D24CB" w:rsidRDefault="002D24CB" w:rsidP="005B2020">
      <w:pPr>
        <w:ind w:right="-376"/>
        <w:jc w:val="both"/>
        <w:rPr>
          <w:rFonts w:ascii="Helvetica" w:hAnsi="Helvetica" w:cs="Arial"/>
          <w:bCs/>
          <w:color w:val="000000"/>
          <w:sz w:val="22"/>
          <w:szCs w:val="22"/>
          <w:lang w:val="es-ES"/>
        </w:rPr>
      </w:pPr>
    </w:p>
    <w:p w14:paraId="714514A4" w14:textId="77777777" w:rsidR="000150DC" w:rsidRDefault="000150DC" w:rsidP="002D24CB">
      <w:pPr>
        <w:jc w:val="both"/>
        <w:rPr>
          <w:rFonts w:ascii="Helvetica" w:hAnsi="Helvetica"/>
          <w:b/>
          <w:sz w:val="22"/>
          <w:szCs w:val="22"/>
        </w:rPr>
      </w:pPr>
    </w:p>
    <w:p w14:paraId="42A81778" w14:textId="45993454" w:rsidR="002D24CB" w:rsidRDefault="002D24CB" w:rsidP="002D24CB">
      <w:pPr>
        <w:jc w:val="both"/>
        <w:rPr>
          <w:rFonts w:ascii="Helvetica" w:hAnsi="Helvetica"/>
          <w:b/>
          <w:bCs/>
          <w:sz w:val="22"/>
          <w:szCs w:val="22"/>
        </w:rPr>
      </w:pPr>
    </w:p>
    <w:p w14:paraId="21795D46" w14:textId="413D8537" w:rsidR="002D24CB" w:rsidRDefault="000150DC" w:rsidP="002D24CB">
      <w:pPr>
        <w:jc w:val="both"/>
        <w:rPr>
          <w:rFonts w:ascii="Helvetica" w:hAnsi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t>Inscríbase completando el formulario en el siguiente enlace:</w:t>
      </w:r>
      <w:r w:rsidR="00BE6AAA">
        <w:rPr>
          <w:rFonts w:ascii="Helvetica" w:hAnsi="Helvetica"/>
          <w:b/>
          <w:bCs/>
          <w:sz w:val="22"/>
          <w:szCs w:val="22"/>
        </w:rPr>
        <w:t xml:space="preserve"> </w:t>
      </w:r>
      <w:hyperlink r:id="rId9" w:history="1">
        <w:r w:rsidR="00BE6AAA" w:rsidRPr="00217415">
          <w:rPr>
            <w:rStyle w:val="Hipervnculo"/>
            <w:rFonts w:ascii="Helvetica" w:hAnsi="Helvetica"/>
            <w:b/>
            <w:bCs/>
            <w:sz w:val="22"/>
            <w:szCs w:val="22"/>
          </w:rPr>
          <w:t>https://www.comfandi.com.co/persona/cali/node/16785</w:t>
        </w:r>
      </w:hyperlink>
      <w:r w:rsidR="00BE6AAA">
        <w:rPr>
          <w:rFonts w:ascii="Helvetica" w:hAnsi="Helvetica"/>
          <w:b/>
          <w:bCs/>
          <w:sz w:val="22"/>
          <w:szCs w:val="22"/>
        </w:rPr>
        <w:t xml:space="preserve"> </w:t>
      </w:r>
    </w:p>
    <w:p w14:paraId="59483331" w14:textId="41E0C60D" w:rsidR="000150DC" w:rsidRDefault="000150DC" w:rsidP="002D24CB">
      <w:pPr>
        <w:jc w:val="both"/>
        <w:rPr>
          <w:rFonts w:ascii="Helvetica" w:hAnsi="Helvetica"/>
          <w:b/>
          <w:bCs/>
          <w:sz w:val="22"/>
          <w:szCs w:val="22"/>
        </w:rPr>
      </w:pPr>
    </w:p>
    <w:p w14:paraId="671AC619" w14:textId="77777777" w:rsidR="000150DC" w:rsidRPr="002D24CB" w:rsidRDefault="000150DC" w:rsidP="002D24CB">
      <w:pPr>
        <w:jc w:val="both"/>
        <w:rPr>
          <w:rFonts w:ascii="Helvetica" w:hAnsi="Helvetica"/>
          <w:b/>
          <w:bCs/>
          <w:sz w:val="22"/>
          <w:szCs w:val="22"/>
        </w:rPr>
      </w:pPr>
    </w:p>
    <w:p w14:paraId="5C7C08E8" w14:textId="77777777" w:rsidR="00970097" w:rsidRPr="00DF40DF" w:rsidRDefault="00970097" w:rsidP="00970097">
      <w:pPr>
        <w:ind w:left="-426" w:right="-376"/>
        <w:jc w:val="both"/>
        <w:rPr>
          <w:rFonts w:ascii="Helvetica" w:hAnsi="Helvetica" w:cs="Arial"/>
          <w:color w:val="000000"/>
          <w:sz w:val="22"/>
          <w:szCs w:val="22"/>
          <w:lang w:val="es-ES"/>
        </w:rPr>
      </w:pPr>
    </w:p>
    <w:p w14:paraId="2C9BD135" w14:textId="77777777" w:rsidR="00643760" w:rsidRPr="00FE7D3B" w:rsidRDefault="00643760" w:rsidP="00DD46BC">
      <w:pPr>
        <w:ind w:right="-376"/>
        <w:rPr>
          <w:rFonts w:ascii="Helvetica" w:hAnsi="Helvetica" w:cs="Arial"/>
          <w:bCs/>
          <w:color w:val="000000"/>
          <w:sz w:val="22"/>
          <w:szCs w:val="22"/>
          <w:lang w:val="es-ES"/>
        </w:rPr>
      </w:pPr>
    </w:p>
    <w:sectPr w:rsidR="00643760" w:rsidRPr="00FE7D3B" w:rsidSect="000150DC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C89AC5" w14:textId="77777777" w:rsidR="0038065A" w:rsidRDefault="0038065A" w:rsidP="00D424FC">
      <w:r>
        <w:separator/>
      </w:r>
    </w:p>
  </w:endnote>
  <w:endnote w:type="continuationSeparator" w:id="0">
    <w:p w14:paraId="2335A6D2" w14:textId="77777777" w:rsidR="0038065A" w:rsidRDefault="0038065A" w:rsidP="00D42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56861928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625BBA4" w14:textId="7BD40C8C" w:rsidR="007769C7" w:rsidRDefault="007769C7" w:rsidP="0087370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C49CC0C" w14:textId="77777777" w:rsidR="007769C7" w:rsidRDefault="007769C7" w:rsidP="007769C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65946097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859A7F7" w14:textId="727CBF8B" w:rsidR="007769C7" w:rsidRDefault="007769C7" w:rsidP="0087370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BE6AAA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5D34E46A" w14:textId="1DA0583E" w:rsidR="00AE3E85" w:rsidRPr="00AE3E85" w:rsidRDefault="00AE3E85" w:rsidP="007769C7">
    <w:pPr>
      <w:pStyle w:val="Piedepgina"/>
      <w:ind w:right="360"/>
      <w:rPr>
        <w:color w:val="AEAAAA" w:themeColor="background2" w:themeShade="BF"/>
      </w:rPr>
    </w:pPr>
    <w:r>
      <w:rPr>
        <w:color w:val="AEAAAA" w:themeColor="background2" w:themeShade="BF"/>
      </w:rPr>
      <w:t>LEB_Propuesta II Jornadas BE</w:t>
    </w:r>
  </w:p>
  <w:p w14:paraId="1C353436" w14:textId="77777777" w:rsidR="00176EF6" w:rsidRDefault="00176EF6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BFF76" w14:textId="6C8C1540" w:rsidR="00176EF6" w:rsidRPr="009E7D5E" w:rsidRDefault="009E7D5E">
    <w:pPr>
      <w:pStyle w:val="Piedepgina"/>
      <w:rPr>
        <w:color w:val="AEAAAA" w:themeColor="background2" w:themeShade="BF"/>
        <w:lang w:val="es-ES"/>
      </w:rPr>
    </w:pPr>
    <w:r>
      <w:rPr>
        <w:color w:val="AEAAAA" w:themeColor="background2" w:themeShade="BF"/>
        <w:lang w:val="es-ES"/>
      </w:rPr>
      <w:t>LEB_ Propuesta II Jornadas BE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9F871A" w14:textId="77777777" w:rsidR="0038065A" w:rsidRDefault="0038065A" w:rsidP="00D424FC">
      <w:r>
        <w:separator/>
      </w:r>
    </w:p>
  </w:footnote>
  <w:footnote w:type="continuationSeparator" w:id="0">
    <w:p w14:paraId="5F164EC7" w14:textId="77777777" w:rsidR="0038065A" w:rsidRDefault="0038065A" w:rsidP="00D424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BED92" w14:textId="77777777" w:rsidR="00970097" w:rsidRDefault="00970097" w:rsidP="00970097">
    <w:pPr>
      <w:pStyle w:val="Encabezado"/>
      <w:jc w:val="center"/>
    </w:pPr>
    <w:r>
      <w:rPr>
        <w:noProof/>
        <w:lang w:val="es-ES_tradnl" w:eastAsia="es-ES_tradnl"/>
      </w:rPr>
      <w:drawing>
        <wp:inline distT="0" distB="0" distL="0" distR="0" wp14:anchorId="013A02AA" wp14:editId="2984F313">
          <wp:extent cx="2052320" cy="941294"/>
          <wp:effectExtent l="0" t="0" r="5080" b="0"/>
          <wp:docPr id="68" name="0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1400" cy="1009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C5A439" w14:textId="77777777" w:rsidR="00970097" w:rsidRDefault="00970097" w:rsidP="00970097">
    <w:pPr>
      <w:pStyle w:val="Encabezado"/>
      <w:jc w:val="center"/>
    </w:pPr>
    <w:r w:rsidRPr="00B92771">
      <w:rPr>
        <w:noProof/>
        <w:lang w:val="es-ES_tradnl" w:eastAsia="es-ES_tradnl"/>
      </w:rPr>
      <w:drawing>
        <wp:inline distT="0" distB="0" distL="0" distR="0" wp14:anchorId="6C6DE609" wp14:editId="4F1ECD35">
          <wp:extent cx="1410335" cy="491116"/>
          <wp:effectExtent l="0" t="0" r="0" b="4445"/>
          <wp:docPr id="69" name="Imagen 69" descr="Imagen que contiene alimentos, señal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limentos, señal, dibuj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2770" cy="579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</w:t>
    </w:r>
    <w:r w:rsidRPr="00B92771">
      <w:rPr>
        <w:noProof/>
        <w:lang w:val="es-ES_tradnl" w:eastAsia="es-ES_tradnl"/>
      </w:rPr>
      <w:drawing>
        <wp:inline distT="0" distB="0" distL="0" distR="0" wp14:anchorId="6BB35C11" wp14:editId="5ADFF501">
          <wp:extent cx="1368249" cy="655619"/>
          <wp:effectExtent l="0" t="0" r="3810" b="5080"/>
          <wp:docPr id="70" name="Imagen 70" descr="Imagen que contiene alimentos, dibujo, luz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alimentos, dibujo, luz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81701" cy="662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B6BB47" w14:textId="77777777" w:rsidR="00970097" w:rsidRDefault="00970097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D0C87"/>
    <w:multiLevelType w:val="multilevel"/>
    <w:tmpl w:val="0B6D0C87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4FC"/>
    <w:rsid w:val="00004558"/>
    <w:rsid w:val="00006A3F"/>
    <w:rsid w:val="000150DC"/>
    <w:rsid w:val="00033866"/>
    <w:rsid w:val="00095383"/>
    <w:rsid w:val="00097D4E"/>
    <w:rsid w:val="000B5CBC"/>
    <w:rsid w:val="000C7935"/>
    <w:rsid w:val="000C7C25"/>
    <w:rsid w:val="000D0012"/>
    <w:rsid w:val="000E410C"/>
    <w:rsid w:val="001058DE"/>
    <w:rsid w:val="001163D5"/>
    <w:rsid w:val="00120852"/>
    <w:rsid w:val="0016725C"/>
    <w:rsid w:val="00176EF6"/>
    <w:rsid w:val="001A4DEA"/>
    <w:rsid w:val="001E14A4"/>
    <w:rsid w:val="001F23E2"/>
    <w:rsid w:val="00210FE9"/>
    <w:rsid w:val="002113A2"/>
    <w:rsid w:val="002312BD"/>
    <w:rsid w:val="00235871"/>
    <w:rsid w:val="00290459"/>
    <w:rsid w:val="002D24CB"/>
    <w:rsid w:val="002E4238"/>
    <w:rsid w:val="00323F5B"/>
    <w:rsid w:val="003509FB"/>
    <w:rsid w:val="00374B43"/>
    <w:rsid w:val="0038065A"/>
    <w:rsid w:val="00391E61"/>
    <w:rsid w:val="003A1A8C"/>
    <w:rsid w:val="0040245A"/>
    <w:rsid w:val="0040739C"/>
    <w:rsid w:val="0046555E"/>
    <w:rsid w:val="0046750A"/>
    <w:rsid w:val="00481A1E"/>
    <w:rsid w:val="004B6A19"/>
    <w:rsid w:val="004B7163"/>
    <w:rsid w:val="004E3560"/>
    <w:rsid w:val="004E530B"/>
    <w:rsid w:val="00526E99"/>
    <w:rsid w:val="00545330"/>
    <w:rsid w:val="00546344"/>
    <w:rsid w:val="005547BF"/>
    <w:rsid w:val="00556A25"/>
    <w:rsid w:val="00556D81"/>
    <w:rsid w:val="0058528B"/>
    <w:rsid w:val="00596642"/>
    <w:rsid w:val="005A268B"/>
    <w:rsid w:val="005A3C51"/>
    <w:rsid w:val="005B2020"/>
    <w:rsid w:val="005C6C33"/>
    <w:rsid w:val="005E0563"/>
    <w:rsid w:val="005E09DD"/>
    <w:rsid w:val="005E1602"/>
    <w:rsid w:val="005E65E6"/>
    <w:rsid w:val="005F0ED7"/>
    <w:rsid w:val="00615D67"/>
    <w:rsid w:val="00636D5E"/>
    <w:rsid w:val="00643760"/>
    <w:rsid w:val="00644557"/>
    <w:rsid w:val="006D0FE6"/>
    <w:rsid w:val="006F0F89"/>
    <w:rsid w:val="007205CD"/>
    <w:rsid w:val="007655CA"/>
    <w:rsid w:val="00766FFB"/>
    <w:rsid w:val="00767753"/>
    <w:rsid w:val="0076781A"/>
    <w:rsid w:val="007769C7"/>
    <w:rsid w:val="0079468E"/>
    <w:rsid w:val="00810CBF"/>
    <w:rsid w:val="00817872"/>
    <w:rsid w:val="00861012"/>
    <w:rsid w:val="008616C5"/>
    <w:rsid w:val="00863057"/>
    <w:rsid w:val="00865CDE"/>
    <w:rsid w:val="00871B7D"/>
    <w:rsid w:val="00897EB5"/>
    <w:rsid w:val="008C553B"/>
    <w:rsid w:val="00921B78"/>
    <w:rsid w:val="00925E9C"/>
    <w:rsid w:val="00950354"/>
    <w:rsid w:val="00951DB8"/>
    <w:rsid w:val="00951F8E"/>
    <w:rsid w:val="009611A4"/>
    <w:rsid w:val="00967C2D"/>
    <w:rsid w:val="00970097"/>
    <w:rsid w:val="009E7D5E"/>
    <w:rsid w:val="00A63D2A"/>
    <w:rsid w:val="00A7135F"/>
    <w:rsid w:val="00A96D7C"/>
    <w:rsid w:val="00AB29CA"/>
    <w:rsid w:val="00AD7947"/>
    <w:rsid w:val="00AE3E85"/>
    <w:rsid w:val="00B0195E"/>
    <w:rsid w:val="00B41D0B"/>
    <w:rsid w:val="00B74BC8"/>
    <w:rsid w:val="00B8215C"/>
    <w:rsid w:val="00BA17D2"/>
    <w:rsid w:val="00BB324D"/>
    <w:rsid w:val="00BB6D9A"/>
    <w:rsid w:val="00BC59FB"/>
    <w:rsid w:val="00BE6AAA"/>
    <w:rsid w:val="00C04B45"/>
    <w:rsid w:val="00C31E59"/>
    <w:rsid w:val="00C66E67"/>
    <w:rsid w:val="00C748D9"/>
    <w:rsid w:val="00C95F94"/>
    <w:rsid w:val="00CF1599"/>
    <w:rsid w:val="00D260C4"/>
    <w:rsid w:val="00D424FC"/>
    <w:rsid w:val="00D67919"/>
    <w:rsid w:val="00D82D33"/>
    <w:rsid w:val="00DB4548"/>
    <w:rsid w:val="00DC0471"/>
    <w:rsid w:val="00DC6694"/>
    <w:rsid w:val="00DD46BC"/>
    <w:rsid w:val="00DE03DF"/>
    <w:rsid w:val="00DE3BF5"/>
    <w:rsid w:val="00DF51C1"/>
    <w:rsid w:val="00E12F15"/>
    <w:rsid w:val="00E80FD2"/>
    <w:rsid w:val="00E95292"/>
    <w:rsid w:val="00EB640A"/>
    <w:rsid w:val="00EC17E2"/>
    <w:rsid w:val="00EF1B45"/>
    <w:rsid w:val="00F3626C"/>
    <w:rsid w:val="00F461D0"/>
    <w:rsid w:val="00F6233D"/>
    <w:rsid w:val="00F838F3"/>
    <w:rsid w:val="00FA5CA3"/>
    <w:rsid w:val="00FC2B89"/>
    <w:rsid w:val="00FE7D3B"/>
    <w:rsid w:val="00FF185C"/>
    <w:rsid w:val="00FF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C3C8749"/>
  <w15:chartTrackingRefBased/>
  <w15:docId w15:val="{84E38B0E-4003-2E41-B657-E80BE498E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24FC"/>
    <w:rPr>
      <w:rFonts w:ascii="Times New Roman" w:eastAsia="Times New Roman" w:hAnsi="Times New Roman" w:cs="Times New Roman"/>
      <w:lang w:eastAsia="zh-CN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4376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24F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24FC"/>
  </w:style>
  <w:style w:type="paragraph" w:styleId="Piedepgina">
    <w:name w:val="footer"/>
    <w:basedOn w:val="Normal"/>
    <w:link w:val="PiedepginaCar"/>
    <w:uiPriority w:val="99"/>
    <w:unhideWhenUsed/>
    <w:rsid w:val="00D424F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4FC"/>
  </w:style>
  <w:style w:type="character" w:customStyle="1" w:styleId="PrrafodelistaCar">
    <w:name w:val="Párrafo de lista Car"/>
    <w:link w:val="Prrafodelista"/>
    <w:uiPriority w:val="34"/>
    <w:rsid w:val="00FE7D3B"/>
    <w:rPr>
      <w:rFonts w:ascii="Times New Roman" w:eastAsia="Times New Roman" w:hAnsi="Times New Roman"/>
      <w:lang w:eastAsia="zh-CN"/>
    </w:rPr>
  </w:style>
  <w:style w:type="paragraph" w:styleId="Prrafodelista">
    <w:name w:val="List Paragraph"/>
    <w:basedOn w:val="Normal"/>
    <w:link w:val="PrrafodelistaCar"/>
    <w:uiPriority w:val="34"/>
    <w:qFormat/>
    <w:rsid w:val="00FE7D3B"/>
    <w:pPr>
      <w:ind w:left="708"/>
    </w:pPr>
    <w:rPr>
      <w:rFonts w:cstheme="minorBidi"/>
    </w:rPr>
  </w:style>
  <w:style w:type="paragraph" w:styleId="Cita">
    <w:name w:val="Quote"/>
    <w:basedOn w:val="Normal"/>
    <w:next w:val="Normal"/>
    <w:link w:val="CitaCar"/>
    <w:uiPriority w:val="99"/>
    <w:qFormat/>
    <w:rsid w:val="00FE7D3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99"/>
    <w:rsid w:val="00FE7D3B"/>
    <w:rPr>
      <w:rFonts w:ascii="Times New Roman" w:eastAsia="Times New Roman" w:hAnsi="Times New Roman" w:cs="Times New Roman"/>
      <w:i/>
      <w:iCs/>
      <w:color w:val="404040" w:themeColor="text1" w:themeTint="BF"/>
      <w:lang w:eastAsia="zh-CN"/>
    </w:rPr>
  </w:style>
  <w:style w:type="paragraph" w:customStyle="1" w:styleId="Listavistosa-nfasis11">
    <w:name w:val="Lista vistosa - Énfasis 11"/>
    <w:basedOn w:val="Normal"/>
    <w:uiPriority w:val="34"/>
    <w:qFormat/>
    <w:rsid w:val="00FE7D3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7769C7"/>
  </w:style>
  <w:style w:type="paragraph" w:styleId="NormalWeb">
    <w:name w:val="Normal (Web)"/>
    <w:basedOn w:val="Normal"/>
    <w:uiPriority w:val="99"/>
    <w:unhideWhenUsed/>
    <w:rsid w:val="00643760"/>
    <w:pPr>
      <w:spacing w:before="100" w:beforeAutospacing="1" w:after="100" w:afterAutospacing="1"/>
    </w:pPr>
    <w:rPr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rsid w:val="00643760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styleId="Hipervnculo">
    <w:name w:val="Hyperlink"/>
    <w:basedOn w:val="Fuentedeprrafopredeter"/>
    <w:uiPriority w:val="99"/>
    <w:unhideWhenUsed/>
    <w:rsid w:val="00BE6A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7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1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erlalc.org/jornada" TargetMode="External"/><Relationship Id="rId9" Type="http://schemas.openxmlformats.org/officeDocument/2006/relationships/hyperlink" Target="https://www.comfandi.com.co/persona/cali/node/16785" TargetMode="Externa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tiff"/><Relationship Id="rId3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74F65F-F9A5-E24C-94D6-F6A65B1EC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896</Words>
  <Characters>4931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Mayumi Fuse</dc:creator>
  <cp:keywords/>
  <dc:description/>
  <cp:lastModifiedBy>Ma. Alejandra López</cp:lastModifiedBy>
  <cp:revision>2</cp:revision>
  <dcterms:created xsi:type="dcterms:W3CDTF">2020-10-15T19:24:00Z</dcterms:created>
  <dcterms:modified xsi:type="dcterms:W3CDTF">2020-10-15T19:24:00Z</dcterms:modified>
</cp:coreProperties>
</file>